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77" w:rsidRPr="00354177" w:rsidRDefault="00354177" w:rsidP="00354177">
      <w:pPr>
        <w:pStyle w:val="Default"/>
        <w:numPr>
          <w:ilvl w:val="0"/>
          <w:numId w:val="1"/>
        </w:numPr>
        <w:jc w:val="both"/>
        <w:rPr>
          <w:b/>
          <w:kern w:val="2"/>
          <w:sz w:val="22"/>
          <w:szCs w:val="22"/>
        </w:rPr>
      </w:pPr>
      <w:r w:rsidRPr="00354177">
        <w:rPr>
          <w:b/>
          <w:kern w:val="2"/>
          <w:sz w:val="22"/>
          <w:szCs w:val="22"/>
        </w:rPr>
        <w:t>Nombre y la dirección del Contratante</w:t>
      </w:r>
    </w:p>
    <w:p w:rsidR="00354177" w:rsidRPr="0073257C" w:rsidRDefault="00354177" w:rsidP="00354177">
      <w:pPr>
        <w:pStyle w:val="Sinespaciado"/>
        <w:spacing w:before="120"/>
        <w:ind w:left="720"/>
        <w:jc w:val="both"/>
        <w:rPr>
          <w:rFonts w:ascii="Arial" w:hAnsi="Arial" w:cs="Arial"/>
          <w:color w:val="000000"/>
          <w:kern w:val="2"/>
          <w14:ligatures w14:val="standardContextual"/>
        </w:rPr>
      </w:pPr>
    </w:p>
    <w:p w:rsidR="00354177" w:rsidRPr="00913B28" w:rsidRDefault="00354177" w:rsidP="00354177">
      <w:pPr>
        <w:shd w:val="clear" w:color="auto" w:fill="FFFFFF"/>
        <w:spacing w:line="33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3257C">
        <w:rPr>
          <w:rFonts w:ascii="Arial" w:hAnsi="Arial" w:cs="Arial"/>
          <w:color w:val="000000"/>
          <w:sz w:val="22"/>
          <w:szCs w:val="22"/>
        </w:rPr>
        <w:t xml:space="preserve">Servicio Nacional de Aguas Subterráneas Riego y Avenamiento (SENARA) ubicado en las </w:t>
      </w:r>
      <w:r w:rsidRPr="00913B28">
        <w:rPr>
          <w:rFonts w:ascii="Arial" w:hAnsi="Arial" w:cs="Arial"/>
          <w:color w:val="000000"/>
          <w:sz w:val="22"/>
          <w:szCs w:val="22"/>
        </w:rPr>
        <w:t>Oficinas Centrales del Ministerio de Agricultura y Ganadería.</w:t>
      </w:r>
      <w:r w:rsidRPr="007325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3B28">
        <w:rPr>
          <w:rFonts w:ascii="Arial" w:hAnsi="Arial" w:cs="Arial"/>
          <w:color w:val="000000"/>
          <w:sz w:val="22"/>
          <w:szCs w:val="22"/>
        </w:rPr>
        <w:t>San José, Sabana Sur, antiguo Colegio La Salle, San José Costa Rica.</w:t>
      </w:r>
    </w:p>
    <w:p w:rsidR="00354177" w:rsidRPr="0073257C" w:rsidRDefault="00354177" w:rsidP="00354177">
      <w:pPr>
        <w:pStyle w:val="Default"/>
        <w:rPr>
          <w:kern w:val="2"/>
          <w:sz w:val="22"/>
          <w:szCs w:val="22"/>
        </w:rPr>
      </w:pPr>
    </w:p>
    <w:p w:rsidR="00354177" w:rsidRPr="00354177" w:rsidRDefault="00354177" w:rsidP="00354177">
      <w:pPr>
        <w:pStyle w:val="Default"/>
        <w:numPr>
          <w:ilvl w:val="0"/>
          <w:numId w:val="1"/>
        </w:numPr>
        <w:jc w:val="both"/>
        <w:rPr>
          <w:b/>
          <w:kern w:val="2"/>
          <w:sz w:val="22"/>
          <w:szCs w:val="22"/>
        </w:rPr>
      </w:pPr>
      <w:r w:rsidRPr="00354177">
        <w:rPr>
          <w:b/>
          <w:kern w:val="2"/>
          <w:sz w:val="22"/>
          <w:szCs w:val="22"/>
        </w:rPr>
        <w:t>Nombre y el número de referencia del contrato que se está adjudicando y método de selección utilizado</w:t>
      </w:r>
    </w:p>
    <w:p w:rsidR="00354177" w:rsidRPr="0073257C" w:rsidRDefault="00354177" w:rsidP="00354177">
      <w:pPr>
        <w:pStyle w:val="Default"/>
        <w:jc w:val="both"/>
        <w:rPr>
          <w:kern w:val="2"/>
          <w:sz w:val="22"/>
          <w:szCs w:val="22"/>
        </w:rPr>
      </w:pPr>
    </w:p>
    <w:p w:rsidR="00354177" w:rsidRPr="0073257C" w:rsidRDefault="00354177" w:rsidP="00354177">
      <w:pPr>
        <w:pStyle w:val="Default"/>
        <w:jc w:val="both"/>
        <w:rPr>
          <w:kern w:val="2"/>
          <w:sz w:val="22"/>
          <w:szCs w:val="22"/>
        </w:rPr>
      </w:pPr>
      <w:r w:rsidRPr="0073257C">
        <w:rPr>
          <w:kern w:val="2"/>
          <w:sz w:val="22"/>
          <w:szCs w:val="22"/>
        </w:rPr>
        <w:t>Licitación No. 2023LPI-0001-PSCIAL-</w:t>
      </w:r>
      <w:proofErr w:type="gramStart"/>
      <w:r w:rsidRPr="0073257C">
        <w:rPr>
          <w:kern w:val="2"/>
          <w:sz w:val="22"/>
          <w:szCs w:val="22"/>
        </w:rPr>
        <w:t>BCIE  CONTRATACIÓN</w:t>
      </w:r>
      <w:proofErr w:type="gramEnd"/>
      <w:r w:rsidRPr="0073257C">
        <w:rPr>
          <w:kern w:val="2"/>
          <w:sz w:val="22"/>
          <w:szCs w:val="22"/>
        </w:rPr>
        <w:t xml:space="preserve"> DE OBRAS PARA LA MEJORA DE LAS CARACTERÍSTICAS HIDRÁULICAS EN EL RÍO LIMONCITO, QUEBRADA CHOCOLATE Y CANAL SANTA ROSA, LIMÓN”</w:t>
      </w:r>
    </w:p>
    <w:p w:rsidR="00354177" w:rsidRPr="00354177" w:rsidRDefault="00354177" w:rsidP="00354177">
      <w:pPr>
        <w:pStyle w:val="Sinespaciado"/>
        <w:spacing w:before="120"/>
        <w:jc w:val="both"/>
        <w:rPr>
          <w:rFonts w:ascii="Arial" w:hAnsi="Arial" w:cs="Arial"/>
          <w:b/>
          <w:color w:val="000000"/>
          <w:kern w:val="2"/>
          <w14:ligatures w14:val="standardContextual"/>
        </w:rPr>
      </w:pPr>
      <w:r w:rsidRPr="00354177">
        <w:rPr>
          <w:rFonts w:ascii="Arial" w:hAnsi="Arial" w:cs="Arial"/>
          <w:b/>
          <w:color w:val="000000"/>
          <w:kern w:val="2"/>
          <w14:ligatures w14:val="standardContextual"/>
        </w:rPr>
        <w:t xml:space="preserve"> Método de selección según los siguientes criterios:</w:t>
      </w:r>
    </w:p>
    <w:p w:rsidR="00354177" w:rsidRDefault="00354177" w:rsidP="00354177">
      <w:pPr>
        <w:pStyle w:val="Sinespaciado"/>
        <w:spacing w:before="120"/>
        <w:jc w:val="both"/>
        <w:rPr>
          <w:i/>
          <w:iCs/>
        </w:rPr>
      </w:pPr>
    </w:p>
    <w:p w:rsidR="00354177" w:rsidRPr="00E80645" w:rsidRDefault="00354177" w:rsidP="003541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1. </w:t>
      </w:r>
      <w:r w:rsidRPr="00E80645">
        <w:rPr>
          <w:rFonts w:ascii="Arial" w:hAnsi="Arial" w:cs="Arial"/>
          <w:color w:val="000000"/>
          <w:sz w:val="22"/>
          <w:szCs w:val="22"/>
        </w:rPr>
        <w:t>Cumple todos los requisitos relacionados a los antecedentes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8064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54177" w:rsidRPr="00E80645" w:rsidRDefault="00354177" w:rsidP="00354177">
      <w:pPr>
        <w:autoSpaceDE w:val="0"/>
        <w:autoSpaceDN w:val="0"/>
        <w:adjustRightInd w:val="0"/>
        <w:spacing w:after="74"/>
        <w:rPr>
          <w:rFonts w:ascii="Arial" w:hAnsi="Arial" w:cs="Arial"/>
          <w:color w:val="000000"/>
        </w:rPr>
      </w:pPr>
      <w:r w:rsidRPr="00E80645">
        <w:rPr>
          <w:rFonts w:ascii="Arial" w:hAnsi="Arial" w:cs="Arial"/>
          <w:color w:val="000000"/>
        </w:rPr>
        <w:t>2. La oferta técnica cumple todos los criterios de evaluación</w:t>
      </w:r>
      <w:r>
        <w:rPr>
          <w:rFonts w:ascii="Arial" w:hAnsi="Arial" w:cs="Arial"/>
          <w:color w:val="000000"/>
        </w:rPr>
        <w:t>.</w:t>
      </w:r>
      <w:r w:rsidRPr="00E80645">
        <w:rPr>
          <w:rFonts w:ascii="Arial" w:hAnsi="Arial" w:cs="Arial"/>
          <w:color w:val="000000"/>
        </w:rPr>
        <w:t xml:space="preserve"> </w:t>
      </w:r>
    </w:p>
    <w:p w:rsidR="00354177" w:rsidRPr="00E80645" w:rsidRDefault="00354177" w:rsidP="00354177">
      <w:pPr>
        <w:autoSpaceDE w:val="0"/>
        <w:autoSpaceDN w:val="0"/>
        <w:adjustRightInd w:val="0"/>
        <w:spacing w:after="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Presenta</w:t>
      </w:r>
      <w:r w:rsidRPr="00E80645">
        <w:rPr>
          <w:rFonts w:ascii="Arial" w:hAnsi="Arial" w:cs="Arial"/>
          <w:color w:val="000000"/>
        </w:rPr>
        <w:t xml:space="preserve"> la oferta económica más baja</w:t>
      </w:r>
      <w:r>
        <w:rPr>
          <w:rFonts w:ascii="Arial" w:hAnsi="Arial" w:cs="Arial"/>
          <w:color w:val="000000"/>
        </w:rPr>
        <w:t>.</w:t>
      </w:r>
      <w:r w:rsidRPr="00E80645">
        <w:rPr>
          <w:rFonts w:ascii="Arial" w:hAnsi="Arial" w:cs="Arial"/>
          <w:color w:val="000000"/>
        </w:rPr>
        <w:t xml:space="preserve"> </w:t>
      </w:r>
    </w:p>
    <w:p w:rsidR="00354177" w:rsidRPr="00E80645" w:rsidRDefault="00354177" w:rsidP="00354177">
      <w:pPr>
        <w:autoSpaceDE w:val="0"/>
        <w:autoSpaceDN w:val="0"/>
        <w:adjustRightInd w:val="0"/>
        <w:spacing w:after="74"/>
        <w:rPr>
          <w:rFonts w:ascii="Arial" w:hAnsi="Arial" w:cs="Arial"/>
          <w:color w:val="000000"/>
        </w:rPr>
      </w:pPr>
      <w:r w:rsidRPr="00E80645">
        <w:rPr>
          <w:rFonts w:ascii="Arial" w:hAnsi="Arial" w:cs="Arial"/>
          <w:color w:val="000000"/>
        </w:rPr>
        <w:t xml:space="preserve">4. Cumpla con lo establecido en el numeral 6.1 de las IAO. </w:t>
      </w:r>
    </w:p>
    <w:p w:rsidR="00354177" w:rsidRPr="00E80645" w:rsidRDefault="00354177" w:rsidP="00354177">
      <w:pPr>
        <w:autoSpaceDE w:val="0"/>
        <w:autoSpaceDN w:val="0"/>
        <w:adjustRightInd w:val="0"/>
        <w:spacing w:after="74"/>
        <w:rPr>
          <w:rFonts w:ascii="Arial" w:hAnsi="Arial" w:cs="Arial"/>
          <w:color w:val="000000"/>
        </w:rPr>
      </w:pPr>
      <w:r w:rsidRPr="00E80645">
        <w:rPr>
          <w:rFonts w:ascii="Arial" w:hAnsi="Arial" w:cs="Arial"/>
          <w:color w:val="000000"/>
        </w:rPr>
        <w:t>5. No se encuentra incluidos en la lista de Contrapartes Prohibidas del BCIE</w:t>
      </w:r>
      <w:r>
        <w:rPr>
          <w:rFonts w:ascii="Arial" w:hAnsi="Arial" w:cs="Arial"/>
          <w:color w:val="000000"/>
        </w:rPr>
        <w:t>.</w:t>
      </w:r>
      <w:r w:rsidRPr="00E80645">
        <w:rPr>
          <w:rFonts w:ascii="Arial" w:hAnsi="Arial" w:cs="Arial"/>
          <w:color w:val="000000"/>
        </w:rPr>
        <w:t xml:space="preserve"> </w:t>
      </w:r>
    </w:p>
    <w:p w:rsidR="00354177" w:rsidRDefault="00354177" w:rsidP="003541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0645">
        <w:rPr>
          <w:rFonts w:ascii="Arial" w:hAnsi="Arial" w:cs="Arial"/>
          <w:color w:val="000000"/>
        </w:rPr>
        <w:t>6. No se encuentra inhabilitado o declarado como inelegible o sancionado para la obtención de recursos o la adjudicación de contratos financiados por organizaciones reconocidas por el BCIE</w:t>
      </w:r>
      <w:r>
        <w:rPr>
          <w:rFonts w:ascii="Arial" w:hAnsi="Arial" w:cs="Arial"/>
          <w:color w:val="000000"/>
        </w:rPr>
        <w:t>.</w:t>
      </w:r>
      <w:r w:rsidRPr="00E80645">
        <w:rPr>
          <w:rFonts w:ascii="Arial" w:hAnsi="Arial" w:cs="Arial"/>
          <w:color w:val="000000"/>
        </w:rPr>
        <w:t xml:space="preserve"> </w:t>
      </w:r>
    </w:p>
    <w:p w:rsidR="00354177" w:rsidRDefault="00354177" w:rsidP="003541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54177" w:rsidRPr="00354177" w:rsidRDefault="00354177" w:rsidP="00354177">
      <w:pPr>
        <w:pStyle w:val="Default"/>
        <w:numPr>
          <w:ilvl w:val="0"/>
          <w:numId w:val="1"/>
        </w:numPr>
        <w:rPr>
          <w:b/>
          <w:kern w:val="2"/>
          <w:sz w:val="22"/>
          <w:szCs w:val="22"/>
        </w:rPr>
      </w:pPr>
      <w:r w:rsidRPr="00354177">
        <w:rPr>
          <w:b/>
          <w:kern w:val="2"/>
          <w:sz w:val="22"/>
          <w:szCs w:val="22"/>
        </w:rPr>
        <w:t xml:space="preserve">Ofertas presentadas </w:t>
      </w:r>
    </w:p>
    <w:p w:rsidR="00354177" w:rsidRDefault="00354177" w:rsidP="00354177">
      <w:pPr>
        <w:pStyle w:val="Default"/>
        <w:rPr>
          <w:kern w:val="2"/>
          <w:sz w:val="22"/>
          <w:szCs w:val="22"/>
        </w:rPr>
      </w:pPr>
    </w:p>
    <w:p w:rsidR="00354177" w:rsidRDefault="00354177" w:rsidP="00354177">
      <w:pPr>
        <w:pStyle w:val="Default"/>
        <w:rPr>
          <w:kern w:val="2"/>
        </w:rPr>
      </w:pPr>
      <w:r w:rsidRPr="0073257C">
        <w:drawing>
          <wp:inline distT="0" distB="0" distL="0" distR="0" wp14:anchorId="2B777062" wp14:editId="201F34DF">
            <wp:extent cx="5539105" cy="603885"/>
            <wp:effectExtent l="0" t="0" r="444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77" w:rsidRPr="00354177" w:rsidRDefault="00354177" w:rsidP="00354177">
      <w:pPr>
        <w:pStyle w:val="Default"/>
        <w:rPr>
          <w:b/>
          <w:kern w:val="2"/>
        </w:rPr>
      </w:pPr>
    </w:p>
    <w:p w:rsidR="00354177" w:rsidRPr="00354177" w:rsidRDefault="00354177" w:rsidP="00354177">
      <w:pPr>
        <w:pStyle w:val="Default"/>
        <w:numPr>
          <w:ilvl w:val="0"/>
          <w:numId w:val="1"/>
        </w:numPr>
        <w:rPr>
          <w:b/>
          <w:kern w:val="2"/>
          <w:sz w:val="22"/>
          <w:szCs w:val="22"/>
        </w:rPr>
      </w:pPr>
      <w:r w:rsidRPr="00354177">
        <w:rPr>
          <w:b/>
          <w:kern w:val="2"/>
          <w:sz w:val="22"/>
          <w:szCs w:val="22"/>
        </w:rPr>
        <w:t>Ofertas no evaluadas</w:t>
      </w:r>
    </w:p>
    <w:p w:rsidR="00354177" w:rsidRDefault="00354177" w:rsidP="00354177">
      <w:pPr>
        <w:pStyle w:val="Default"/>
        <w:rPr>
          <w:kern w:val="2"/>
          <w:sz w:val="22"/>
          <w:szCs w:val="22"/>
        </w:rPr>
      </w:pPr>
    </w:p>
    <w:p w:rsidR="00354177" w:rsidRDefault="00354177" w:rsidP="00354177">
      <w:pPr>
        <w:pStyle w:val="Default"/>
        <w:rPr>
          <w:kern w:val="2"/>
          <w:sz w:val="22"/>
          <w:szCs w:val="22"/>
        </w:rPr>
      </w:pPr>
      <w:r w:rsidRPr="00146117">
        <w:drawing>
          <wp:inline distT="0" distB="0" distL="0" distR="0" wp14:anchorId="683C1D9C" wp14:editId="6548D844">
            <wp:extent cx="5612130" cy="356601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77" w:rsidRDefault="00354177" w:rsidP="00354177">
      <w:pPr>
        <w:pStyle w:val="Default"/>
        <w:ind w:left="720"/>
        <w:rPr>
          <w:kern w:val="2"/>
          <w:sz w:val="22"/>
          <w:szCs w:val="22"/>
        </w:rPr>
      </w:pPr>
    </w:p>
    <w:p w:rsidR="00354177" w:rsidRPr="00354177" w:rsidRDefault="00354177" w:rsidP="00354177">
      <w:pPr>
        <w:pStyle w:val="Default"/>
        <w:numPr>
          <w:ilvl w:val="0"/>
          <w:numId w:val="1"/>
        </w:numPr>
        <w:rPr>
          <w:b/>
          <w:kern w:val="2"/>
          <w:sz w:val="22"/>
          <w:szCs w:val="22"/>
        </w:rPr>
      </w:pPr>
      <w:bookmarkStart w:id="0" w:name="_GoBack"/>
      <w:r w:rsidRPr="00354177">
        <w:rPr>
          <w:b/>
          <w:kern w:val="2"/>
          <w:sz w:val="22"/>
          <w:szCs w:val="22"/>
        </w:rPr>
        <w:t xml:space="preserve">Nombre del adjudicatario del contrato, el precio final total del Contrato, su duración y un resumen de su alcance. </w:t>
      </w:r>
    </w:p>
    <w:bookmarkEnd w:id="0"/>
    <w:p w:rsidR="00354177" w:rsidRDefault="00354177" w:rsidP="00354177">
      <w:pPr>
        <w:pStyle w:val="Default"/>
        <w:rPr>
          <w:kern w:val="2"/>
          <w:sz w:val="22"/>
          <w:szCs w:val="22"/>
        </w:rPr>
      </w:pPr>
    </w:p>
    <w:p w:rsidR="00354177" w:rsidRDefault="00354177" w:rsidP="00354177">
      <w:pPr>
        <w:pStyle w:val="Default"/>
        <w:rPr>
          <w:kern w:val="2"/>
          <w:sz w:val="22"/>
          <w:szCs w:val="22"/>
        </w:rPr>
      </w:pPr>
      <w:r w:rsidRPr="00146117">
        <w:drawing>
          <wp:inline distT="0" distB="0" distL="0" distR="0" wp14:anchorId="369D8670" wp14:editId="543B5971">
            <wp:extent cx="5612130" cy="800053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B5" w:rsidRPr="00354177" w:rsidRDefault="00354177" w:rsidP="00354177"/>
    <w:sectPr w:rsidR="00FC45B5" w:rsidRPr="003541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3DBD"/>
    <w:multiLevelType w:val="hybridMultilevel"/>
    <w:tmpl w:val="711A525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77"/>
    <w:rsid w:val="00074057"/>
    <w:rsid w:val="00157736"/>
    <w:rsid w:val="00354177"/>
    <w:rsid w:val="00677141"/>
    <w:rsid w:val="009322EE"/>
    <w:rsid w:val="00A73FE7"/>
    <w:rsid w:val="00C0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03664-842F-4AF2-88B1-05AA4F10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7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4177"/>
    <w:pPr>
      <w:spacing w:after="0" w:line="240" w:lineRule="auto"/>
    </w:pPr>
  </w:style>
  <w:style w:type="paragraph" w:customStyle="1" w:styleId="Default">
    <w:name w:val="Default"/>
    <w:rsid w:val="00354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Geiner Gómez Valverde</dc:creator>
  <cp:keywords/>
  <dc:description/>
  <cp:lastModifiedBy>Geiner Gómez Valverde</cp:lastModifiedBy>
  <cp:revision>1</cp:revision>
  <dcterms:created xsi:type="dcterms:W3CDTF">2024-07-19T20:34:00Z</dcterms:created>
  <dcterms:modified xsi:type="dcterms:W3CDTF">2024-07-19T20:36:00Z</dcterms:modified>
</cp:coreProperties>
</file>